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0C0E" w14:textId="77777777" w:rsidR="004E76ED" w:rsidRDefault="00BE25C7">
      <w:pPr>
        <w:pStyle w:val="ParaAttribute0"/>
        <w:spacing w:line="259" w:lineRule="auto"/>
        <w:rPr>
          <w:rStyle w:val="CharAttribute1"/>
          <w:szCs w:val="40"/>
        </w:rPr>
      </w:pPr>
      <w:r>
        <w:rPr>
          <w:rStyle w:val="CharAttribute1"/>
          <w:szCs w:val="40"/>
        </w:rPr>
        <w:t xml:space="preserve">Sprawozdanie finansowe środków pieniężnych </w:t>
      </w:r>
    </w:p>
    <w:p w14:paraId="7ADD42B1" w14:textId="708B2C6E" w:rsidR="00CA0036" w:rsidRDefault="00BE25C7">
      <w:pPr>
        <w:pStyle w:val="ParaAttribute0"/>
        <w:spacing w:line="259" w:lineRule="auto"/>
        <w:rPr>
          <w:rFonts w:ascii="Calibri" w:eastAsia="Calibri" w:hAnsi="Calibri"/>
        </w:rPr>
      </w:pPr>
      <w:r>
        <w:rPr>
          <w:rStyle w:val="CharAttribute1"/>
          <w:szCs w:val="40"/>
        </w:rPr>
        <w:t>zg</w:t>
      </w:r>
      <w:r w:rsidR="004E76ED">
        <w:rPr>
          <w:rStyle w:val="CharAttribute1"/>
          <w:szCs w:val="40"/>
        </w:rPr>
        <w:t>ro</w:t>
      </w:r>
      <w:r>
        <w:rPr>
          <w:rStyle w:val="CharAttribute1"/>
          <w:szCs w:val="40"/>
        </w:rPr>
        <w:t>madzonych na koncie RR w dniach</w:t>
      </w:r>
    </w:p>
    <w:p w14:paraId="155488E6" w14:textId="77777777" w:rsidR="00CA0036" w:rsidRDefault="00BE25C7">
      <w:pPr>
        <w:pStyle w:val="ParaAttribute0"/>
        <w:spacing w:line="259" w:lineRule="auto"/>
        <w:rPr>
          <w:rFonts w:ascii="Calibri" w:eastAsia="Calibri" w:hAnsi="Calibri"/>
        </w:rPr>
      </w:pPr>
      <w:r>
        <w:rPr>
          <w:rStyle w:val="CharAttribute1"/>
          <w:szCs w:val="40"/>
        </w:rPr>
        <w:t>1.09.2025 – 15.01.2026</w:t>
      </w:r>
    </w:p>
    <w:p w14:paraId="67149820" w14:textId="77777777" w:rsidR="00CA0036" w:rsidRDefault="00CA0036">
      <w:pPr>
        <w:pStyle w:val="ParaAttribute0"/>
        <w:spacing w:line="259" w:lineRule="auto"/>
        <w:rPr>
          <w:rFonts w:ascii="Calibri" w:eastAsia="Calibri" w:hAnsi="Calibri"/>
        </w:rPr>
      </w:pPr>
    </w:p>
    <w:p w14:paraId="1C1CE2C9" w14:textId="77777777" w:rsidR="00CA0036" w:rsidRDefault="00BE25C7">
      <w:pPr>
        <w:pStyle w:val="ParaAttribute1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40"/>
        </w:rPr>
        <w:t>Wpłaty od rodziców z podziałem na klasy</w:t>
      </w:r>
    </w:p>
    <w:p w14:paraId="1B3506B9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>Kl. IA 21 uczniów</w:t>
      </w:r>
      <w:r>
        <w:rPr>
          <w:rStyle w:val="CharAttribute4"/>
          <w:szCs w:val="26"/>
        </w:rPr>
        <w:t xml:space="preserve"> : </w:t>
      </w:r>
      <w:r>
        <w:rPr>
          <w:rStyle w:val="CharAttribute5"/>
          <w:szCs w:val="26"/>
        </w:rPr>
        <w:t>8 osób zapłaciło, 2 jako rodzeństwo - 8/19=800 zł (42 %)</w:t>
      </w:r>
    </w:p>
    <w:p w14:paraId="5C4FA88B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IB 21 uczniów : </w:t>
      </w:r>
      <w:r>
        <w:rPr>
          <w:rStyle w:val="CharAttribute5"/>
          <w:szCs w:val="26"/>
        </w:rPr>
        <w:t>9 osób zapłaciło, 3 jako rodzeństwo - 9/18=900 zł (50 %)</w:t>
      </w:r>
    </w:p>
    <w:p w14:paraId="7701C551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19FBB90D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IIA 17 uczniów : </w:t>
      </w:r>
      <w:r>
        <w:rPr>
          <w:rStyle w:val="CharAttribute5"/>
          <w:szCs w:val="26"/>
        </w:rPr>
        <w:t>6 osób zapłaciło, 2 jako rodzeństwo - 6/15=600 zł (40 %)</w:t>
      </w:r>
    </w:p>
    <w:p w14:paraId="68F6EEAD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IIB 17 uczniów : </w:t>
      </w:r>
      <w:r>
        <w:rPr>
          <w:rStyle w:val="CharAttribute5"/>
          <w:szCs w:val="26"/>
        </w:rPr>
        <w:t>5 osób zapłaciło, 2 jako rodzeństwo - 5/15=500 zł (33 %)</w:t>
      </w:r>
    </w:p>
    <w:p w14:paraId="642F6393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090BDA7E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IIIA 16 uczniów : </w:t>
      </w:r>
      <w:r>
        <w:rPr>
          <w:rStyle w:val="CharAttribute5"/>
          <w:szCs w:val="26"/>
        </w:rPr>
        <w:t>7 osób zapłaciło, 2 jako rodzeństwo - 7/14=700 zł (50 %)</w:t>
      </w:r>
    </w:p>
    <w:p w14:paraId="26C9D051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IIIB 17 uczniów : </w:t>
      </w:r>
      <w:r>
        <w:rPr>
          <w:rStyle w:val="CharAttribute5"/>
          <w:szCs w:val="26"/>
        </w:rPr>
        <w:t>7 osób zapłaciło, 2 jako rodzeństwo - 7/15=700 zł (47 %)</w:t>
      </w:r>
    </w:p>
    <w:p w14:paraId="27498446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4A644AE5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IVA 25 uczniów : </w:t>
      </w:r>
      <w:r>
        <w:rPr>
          <w:rStyle w:val="CharAttribute5"/>
          <w:szCs w:val="26"/>
        </w:rPr>
        <w:t>9 osób zapłaciło, brak rodzeństwa - 9/25=900 zł (36 %)</w:t>
      </w:r>
    </w:p>
    <w:p w14:paraId="049A0864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IVB 25 uczniów : </w:t>
      </w:r>
      <w:r>
        <w:rPr>
          <w:rStyle w:val="CharAttribute5"/>
          <w:szCs w:val="26"/>
        </w:rPr>
        <w:t>9 osób zapłaciło, 3 jako rodzeństwo - 9/22=900 zł (41 %)</w:t>
      </w:r>
    </w:p>
    <w:p w14:paraId="24408599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5A520AEF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VA 29 uczniów : </w:t>
      </w:r>
      <w:r>
        <w:rPr>
          <w:rStyle w:val="CharAttribute5"/>
          <w:szCs w:val="26"/>
        </w:rPr>
        <w:t>11 osób zapłaciło, 3 jako rodzeństwo - 11/26=1100 zł (42 %)</w:t>
      </w:r>
    </w:p>
    <w:p w14:paraId="187A5030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2763015A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VIA 17 uczniów : </w:t>
      </w:r>
      <w:r>
        <w:rPr>
          <w:rStyle w:val="CharAttribute5"/>
          <w:szCs w:val="26"/>
        </w:rPr>
        <w:t>7 osób zapłaciło, 1 jako rodzeństwo - 7/16=700 zł (44 %)</w:t>
      </w:r>
    </w:p>
    <w:p w14:paraId="1C37B137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VIB 17 uczniów : </w:t>
      </w:r>
      <w:r>
        <w:rPr>
          <w:rStyle w:val="CharAttribute5"/>
          <w:szCs w:val="26"/>
        </w:rPr>
        <w:t>6 osób zapłaciło, 2 jako rodzeństwo - 6/15=600 zł (40 %)</w:t>
      </w:r>
    </w:p>
    <w:p w14:paraId="1F964474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62CCD5D4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VIIA 31 uczniów : </w:t>
      </w:r>
      <w:r>
        <w:rPr>
          <w:rStyle w:val="CharAttribute5"/>
          <w:szCs w:val="26"/>
        </w:rPr>
        <w:t>12 osób zapłaciło, 3 jako rodzeństwo - 12/28=1200 zł (42 %)</w:t>
      </w:r>
    </w:p>
    <w:p w14:paraId="67340EFD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532FEC1B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6"/>
        </w:rPr>
        <w:t xml:space="preserve">Kl. VIIIA 30 uczniów : </w:t>
      </w:r>
      <w:r>
        <w:rPr>
          <w:rStyle w:val="CharAttribute5"/>
          <w:szCs w:val="26"/>
        </w:rPr>
        <w:t>11 osób zapłaciło, 3 jako rodzeństwo - 11/27=1100 zł (41 %)</w:t>
      </w:r>
    </w:p>
    <w:p w14:paraId="7081ACBC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39CC9BD6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45B657CC" w14:textId="77777777" w:rsidR="004E76ED" w:rsidRDefault="004E76ED">
      <w:pPr>
        <w:pStyle w:val="ParaAttribute1"/>
        <w:spacing w:line="259" w:lineRule="auto"/>
        <w:rPr>
          <w:rFonts w:ascii="Calibri" w:eastAsia="Calibri" w:hAnsi="Calibri"/>
        </w:rPr>
      </w:pPr>
    </w:p>
    <w:p w14:paraId="79833E2D" w14:textId="77777777" w:rsidR="00CA0036" w:rsidRDefault="00BE25C7">
      <w:pPr>
        <w:pStyle w:val="ParaAttribute1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40"/>
        </w:rPr>
        <w:lastRenderedPageBreak/>
        <w:t>Wpłaty od sponsorów</w:t>
      </w:r>
    </w:p>
    <w:p w14:paraId="3AF53198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Bank Spółdzielczy w Jastrzębiu-Zdroju: 300 zł</w:t>
      </w:r>
    </w:p>
    <w:p w14:paraId="6B7C67C3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Firama Ubezpieczeniowa 225zł</w:t>
      </w:r>
    </w:p>
    <w:p w14:paraId="2CFCA3F2" w14:textId="77777777" w:rsidR="004E76ED" w:rsidRDefault="00BE25C7">
      <w:pPr>
        <w:pStyle w:val="ParaAttribute1"/>
        <w:spacing w:line="259" w:lineRule="auto"/>
        <w:rPr>
          <w:rStyle w:val="CharAttribute2"/>
          <w:szCs w:val="40"/>
        </w:rPr>
      </w:pPr>
      <w:r>
        <w:rPr>
          <w:rStyle w:val="CharAttribute2"/>
          <w:szCs w:val="40"/>
        </w:rPr>
        <w:t xml:space="preserve">Wpłaty środków z imprez organizowanych przez RR </w:t>
      </w:r>
    </w:p>
    <w:p w14:paraId="1EA591FD" w14:textId="7F52F7E2" w:rsidR="00CA0036" w:rsidRDefault="00BE25C7">
      <w:pPr>
        <w:pStyle w:val="ParaAttribute1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40"/>
        </w:rPr>
        <w:t>oraz kadrę SP nr 1:</w:t>
      </w:r>
    </w:p>
    <w:p w14:paraId="50DE4AFC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Kiermasz książki: 630 zł</w:t>
      </w:r>
    </w:p>
    <w:p w14:paraId="7AEF8899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Kiermasz Mikołajkowy: 1116 zł</w:t>
      </w:r>
    </w:p>
    <w:p w14:paraId="52585ABB" w14:textId="77777777" w:rsidR="00CA0036" w:rsidRDefault="00BE25C7">
      <w:pPr>
        <w:pStyle w:val="ParaAttribute1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40"/>
        </w:rPr>
        <w:t>Wpłaty od rodziców tytułem ubezpieczenia</w:t>
      </w:r>
    </w:p>
    <w:p w14:paraId="229D893C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 xml:space="preserve">Środki wpłacone na ubezpieczenie:  zapłacono 1440 zł </w:t>
      </w:r>
    </w:p>
    <w:p w14:paraId="10A67959" w14:textId="77777777" w:rsidR="00CA0036" w:rsidRDefault="00BE25C7">
      <w:pPr>
        <w:pStyle w:val="ParaAttribute1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40"/>
        </w:rPr>
        <w:t>Wydatki</w:t>
      </w:r>
    </w:p>
    <w:p w14:paraId="5D8A07CC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Konkursy – 946 zł</w:t>
      </w:r>
    </w:p>
    <w:p w14:paraId="135A0D5B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Dzień sportu – 388 zł</w:t>
      </w:r>
    </w:p>
    <w:p w14:paraId="00BF1349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Ozdoby na bal karnawałowy oraz dyskotekę – 804 zł</w:t>
      </w:r>
    </w:p>
    <w:p w14:paraId="3D5385FA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Dzień jabłka – 300 zł</w:t>
      </w:r>
    </w:p>
    <w:p w14:paraId="484792F9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Dzień edukacji narodowej – 300 zł</w:t>
      </w:r>
    </w:p>
    <w:p w14:paraId="7CDE46E0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Mikołajki szkolne – 601 zł</w:t>
      </w:r>
    </w:p>
    <w:p w14:paraId="7651F935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Wigilijki szkolne – 231 zł</w:t>
      </w:r>
    </w:p>
    <w:p w14:paraId="41D24D95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3BF71330" w14:textId="77777777" w:rsidR="00CA0036" w:rsidRDefault="00BE25C7">
      <w:pPr>
        <w:pStyle w:val="ParaAttribute1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40"/>
        </w:rPr>
        <w:t>Podsumowanie</w:t>
      </w:r>
    </w:p>
    <w:p w14:paraId="10A7EBE9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Stan konta na dzień 01.09.2025 wynosił: - 215 zł</w:t>
      </w:r>
    </w:p>
    <w:p w14:paraId="15120A76" w14:textId="77777777" w:rsidR="00CA0036" w:rsidRDefault="00BE25C7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szCs w:val="26"/>
        </w:rPr>
        <w:t>Stan konta na dzień 15.01.2026 wynosi: 9.186 zł</w:t>
      </w:r>
    </w:p>
    <w:p w14:paraId="702808E9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p w14:paraId="4AEACDC0" w14:textId="77777777" w:rsidR="00CA0036" w:rsidRDefault="00CA0036">
      <w:pPr>
        <w:pStyle w:val="ParaAttribute1"/>
        <w:spacing w:line="259" w:lineRule="auto"/>
        <w:rPr>
          <w:rFonts w:ascii="Calibri" w:eastAsia="Calibri" w:hAnsi="Calibri"/>
        </w:rPr>
      </w:pPr>
    </w:p>
    <w:sectPr w:rsidR="00CA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36"/>
    <w:rsid w:val="00314D72"/>
    <w:rsid w:val="004E76ED"/>
    <w:rsid w:val="00BE25C7"/>
    <w:rsid w:val="00CA003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2DBF9"/>
  <w15:docId w15:val="{C1C12BEA-2C63-43E6-AEB8-0A9672AB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spacing w:after="160"/>
      <w:jc w:val="center"/>
    </w:pPr>
  </w:style>
  <w:style w:type="paragraph" w:customStyle="1" w:styleId="ParaAttribute1">
    <w:name w:val="ParaAttribute1"/>
    <w:pPr>
      <w:wordWrap w:val="0"/>
      <w:spacing w:after="160"/>
    </w:pPr>
  </w:style>
  <w:style w:type="paragraph" w:customStyle="1" w:styleId="ParaAttribute2">
    <w:name w:val="ParaAttribute2"/>
    <w:pPr>
      <w:wordWrap w:val="0"/>
      <w:spacing w:after="160"/>
    </w:pPr>
  </w:style>
  <w:style w:type="paragraph" w:customStyle="1" w:styleId="ParaAttribute3">
    <w:name w:val="ParaAttribute3"/>
    <w:pPr>
      <w:widowControl w:val="0"/>
      <w:wordWrap w:val="0"/>
    </w:pPr>
  </w:style>
  <w:style w:type="character" w:customStyle="1" w:styleId="CharAttribute0">
    <w:name w:val="CharAttribute0"/>
    <w:rPr>
      <w:rFonts w:ascii="Calibri" w:eastAsia="Calibri" w:hAnsi="Calibri" w:hint="default"/>
    </w:rPr>
  </w:style>
  <w:style w:type="character" w:customStyle="1" w:styleId="CharAttribute1">
    <w:name w:val="CharAttribute1"/>
    <w:rPr>
      <w:rFonts w:ascii="Calibri" w:eastAsia="Calibri" w:hAnsi="Calibri" w:hint="default"/>
      <w:b/>
      <w:sz w:val="40"/>
    </w:rPr>
  </w:style>
  <w:style w:type="character" w:customStyle="1" w:styleId="CharAttribute2">
    <w:name w:val="CharAttribute2"/>
    <w:rPr>
      <w:rFonts w:ascii="Calibri" w:eastAsia="Calibri" w:hAnsi="Calibri" w:hint="default"/>
      <w:b/>
      <w:sz w:val="40"/>
      <w:u w:val="single" w:color="FFFFFF"/>
    </w:rPr>
  </w:style>
  <w:style w:type="character" w:customStyle="1" w:styleId="CharAttribute3">
    <w:name w:val="CharAttribute3"/>
    <w:rPr>
      <w:rFonts w:ascii="Calibri" w:eastAsia="Calibri" w:hAnsi="Calibri" w:hint="default"/>
      <w:b/>
      <w:sz w:val="26"/>
      <w:u w:val="single" w:color="FFFFFF"/>
    </w:rPr>
  </w:style>
  <w:style w:type="character" w:customStyle="1" w:styleId="CharAttribute4">
    <w:name w:val="CharAttribute4"/>
    <w:rPr>
      <w:rFonts w:ascii="Calibri" w:eastAsia="Calibri" w:hAnsi="Calibri" w:hint="default"/>
      <w:b/>
      <w:sz w:val="26"/>
    </w:rPr>
  </w:style>
  <w:style w:type="character" w:customStyle="1" w:styleId="CharAttribute5">
    <w:name w:val="CharAttribute5"/>
    <w:rPr>
      <w:rFonts w:ascii="Calibri" w:eastAsia="Calibri" w:hAnsi="Calibri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1554</Characters>
  <Application>Microsoft Office Word</Application>
  <DocSecurity>0</DocSecurity>
  <Lines>12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Krzemińska</dc:creator>
  <cp:lastModifiedBy>Iwona Pałasz</cp:lastModifiedBy>
  <cp:revision>2</cp:revision>
  <cp:lastPrinted>2026-02-02T06:44:00Z</cp:lastPrinted>
  <dcterms:created xsi:type="dcterms:W3CDTF">2026-02-02T06:52:00Z</dcterms:created>
  <dcterms:modified xsi:type="dcterms:W3CDTF">2026-02-02T06:52:00Z</dcterms:modified>
</cp:coreProperties>
</file>